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C722" w14:textId="5455A4A0" w:rsidR="0019594C" w:rsidRDefault="00DF5138" w:rsidP="0019594C">
      <w:pPr>
        <w:rPr>
          <w:rFonts w:ascii="Times New Roman" w:eastAsia="Times New Roman" w:hAnsi="Times New Roman" w:cs="Times New Roman"/>
          <w:lang w:eastAsia="en-GB"/>
        </w:rPr>
      </w:pPr>
      <w:r>
        <w:rPr>
          <w:rFonts w:ascii="Times New Roman" w:eastAsia="Times New Roman" w:hAnsi="Times New Roman" w:cs="Times New Roman"/>
          <w:lang w:val="sk-SK" w:eastAsia="en-GB"/>
        </w:rPr>
        <w:t xml:space="preserve">Príloha č.4.  </w:t>
      </w:r>
      <w:r w:rsidR="0019594C" w:rsidRPr="0019594C">
        <w:rPr>
          <w:rFonts w:ascii="Times New Roman" w:eastAsia="Times New Roman" w:hAnsi="Times New Roman" w:cs="Times New Roman"/>
          <w:lang w:eastAsia="en-GB"/>
        </w:rPr>
        <w:t xml:space="preserve">VLASTNÍCTVO A POUŽITIE VÝSTUPOV </w:t>
      </w:r>
    </w:p>
    <w:p w14:paraId="749972E7" w14:textId="77777777" w:rsidR="00DF5138" w:rsidRPr="00DF5138" w:rsidRDefault="00DF5138" w:rsidP="0019594C">
      <w:pPr>
        <w:rPr>
          <w:rFonts w:ascii="Times New Roman" w:eastAsia="Times New Roman" w:hAnsi="Times New Roman" w:cs="Times New Roman"/>
          <w:lang w:val="sk-SK" w:eastAsia="en-GB"/>
        </w:rPr>
      </w:pPr>
    </w:p>
    <w:p w14:paraId="0D6C91B3" w14:textId="6B0DA5C3" w:rsidR="0019594C" w:rsidRPr="00450BB5" w:rsidRDefault="00450BB5" w:rsidP="00450BB5">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lang w:eastAsia="en-GB"/>
        </w:rPr>
        <w:t>Objednávateľ sa ako</w:t>
      </w:r>
      <w:r w:rsidR="006C0A8E">
        <w:rPr>
          <w:rFonts w:ascii="Times New Roman" w:eastAsia="Times New Roman" w:hAnsi="Times New Roman" w:cs="Times New Roman"/>
          <w:lang w:eastAsia="en-GB"/>
        </w:rPr>
        <w:t xml:space="preserve"> Partner </w:t>
      </w:r>
      <w:r w:rsidR="0019594C" w:rsidRPr="00450BB5">
        <w:rPr>
          <w:rFonts w:ascii="Times New Roman" w:eastAsia="Times New Roman" w:hAnsi="Times New Roman" w:cs="Times New Roman"/>
          <w:lang w:eastAsia="en-GB"/>
        </w:rPr>
        <w:t>Prijímateľ</w:t>
      </w:r>
      <w:r w:rsidR="006C0A8E">
        <w:rPr>
          <w:rFonts w:ascii="Times New Roman" w:eastAsia="Times New Roman" w:hAnsi="Times New Roman" w:cs="Times New Roman"/>
          <w:lang w:eastAsia="en-GB"/>
        </w:rPr>
        <w:t>a</w:t>
      </w:r>
      <w:r>
        <w:rPr>
          <w:rFonts w:ascii="Times New Roman" w:eastAsia="Times New Roman" w:hAnsi="Times New Roman" w:cs="Times New Roman"/>
          <w:lang w:eastAsia="en-GB"/>
        </w:rPr>
        <w:t xml:space="preserve"> NFP</w:t>
      </w:r>
      <w:r w:rsidR="0019594C" w:rsidRPr="00450BB5">
        <w:rPr>
          <w:rFonts w:ascii="Times New Roman" w:eastAsia="Times New Roman" w:hAnsi="Times New Roman" w:cs="Times New Roman"/>
          <w:lang w:eastAsia="en-GB"/>
        </w:rPr>
        <w:t xml:space="preserve">  zaväzuje, že počas Realizácie Projektu a Udržateľnosti Projektu: </w:t>
      </w:r>
    </w:p>
    <w:p w14:paraId="38A496C6" w14:textId="77777777" w:rsidR="0019594C" w:rsidRDefault="0019594C" w:rsidP="0019594C">
      <w:pPr>
        <w:rPr>
          <w:rFonts w:ascii="Times New Roman" w:eastAsia="Times New Roman" w:hAnsi="Times New Roman" w:cs="Times New Roman"/>
          <w:lang w:eastAsia="en-GB"/>
        </w:rPr>
      </w:pPr>
    </w:p>
    <w:p w14:paraId="2FCB28CF" w14:textId="04D4E0F7"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 Prijímateľa k Nehnuteľnostiam na realizáciu Projektu musí byť zrejmé, že Prijímateľ je oprávnený Nehnuteľnosti na realizáciu Projektu nerušene a plnohodnotne užívať počas Realizácie Projektu a počas Udržateľnosti Projektu. Môže pritom dôjsť aj ku kombinácii rôznych právnych titulov, ktoré toto právo Prijímateľa zakladajú a ktoré sa môžu navzájom meniť pri dodržaní všetkých podmienok stanovených Výzvou počas Realizácie Projektu a Udržateľnosti projektu; </w:t>
      </w:r>
    </w:p>
    <w:p w14:paraId="62AF9430" w14:textId="77777777" w:rsidR="0019594C" w:rsidRPr="0019594C" w:rsidRDefault="0019594C" w:rsidP="0019594C">
      <w:pPr>
        <w:pStyle w:val="ListParagraph"/>
        <w:rPr>
          <w:rFonts w:ascii="Times New Roman" w:eastAsia="Times New Roman" w:hAnsi="Times New Roman" w:cs="Times New Roman"/>
          <w:lang w:eastAsia="en-GB"/>
        </w:rPr>
      </w:pPr>
    </w:p>
    <w:p w14:paraId="55205EF7" w14:textId="38D4FB80"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Predmet Projektu, jeho časti a iné veci, práva alebo iné majetkové hodnoty, ktoré obstaral alebo zhodnotil v rámci Projektu z NFP alebo z jeho časti (ďalej len „Majetok nadobudnutý z NFP“): </w:t>
      </w:r>
    </w:p>
    <w:p w14:paraId="69A6A356" w14:textId="77777777" w:rsidR="0019594C" w:rsidRPr="0019594C" w:rsidRDefault="0019594C" w:rsidP="0019594C">
      <w:pPr>
        <w:rPr>
          <w:rFonts w:ascii="Times New Roman" w:eastAsia="Times New Roman" w:hAnsi="Times New Roman" w:cs="Times New Roman"/>
          <w:lang w:eastAsia="en-GB"/>
        </w:rPr>
      </w:pPr>
    </w:p>
    <w:p w14:paraId="3F961874" w14:textId="059D22B4"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 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 </w:t>
      </w:r>
    </w:p>
    <w:p w14:paraId="17D9A657"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 ak to jeho povaha dovoľuje, 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97E6F94" w14:textId="5735AA13"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(iii) nadobudne od tretích osôb na základe trhových podmienok pri využití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 Zariadenie nadobudnuté z NFP, ktoré bolo nadobudnuté od tretích osôb, môže byť aj používané (okrem dopravných prostriedkov), a to za splnenia podmienok stanovených MP CKO č. 6, ktorý je dostupný na webovom sídle </w:t>
      </w:r>
      <w:hyperlink r:id="rId5" w:history="1">
        <w:r w:rsidRPr="0019594C">
          <w:rPr>
            <w:rStyle w:val="Hyperlink"/>
            <w:rFonts w:ascii="Times New Roman" w:eastAsia="Times New Roman" w:hAnsi="Times New Roman" w:cs="Times New Roman"/>
            <w:lang w:eastAsia="en-GB"/>
          </w:rPr>
          <w:t>http://www.partnerskadohoda.gov.sk</w:t>
        </w:r>
      </w:hyperlink>
      <w:r w:rsidRPr="0019594C">
        <w:rPr>
          <w:rFonts w:ascii="Times New Roman" w:eastAsia="Times New Roman" w:hAnsi="Times New Roman" w:cs="Times New Roman"/>
          <w:lang w:eastAsia="en-GB"/>
        </w:rPr>
        <w:t xml:space="preserve">, </w:t>
      </w:r>
    </w:p>
    <w:p w14:paraId="323DEB1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(iv) 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odsek 8 a článku 5 VZP, </w:t>
      </w:r>
    </w:p>
    <w:p w14:paraId="4248B8F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(v) bude nadobúdať, ak ide o nehmotný majetok, ktorý je predmetom duševného vlastníctva (autorského práva, práv súvisiacich s autorským právom a práva priemyselného vlastníctva, vrátane práva z patentu, práva na ochranu designu, práva na ochranu úžitkového </w:t>
      </w:r>
      <w:r w:rsidRPr="0019594C">
        <w:rPr>
          <w:rFonts w:ascii="Times New Roman" w:eastAsia="Times New Roman" w:hAnsi="Times New Roman" w:cs="Times New Roman"/>
          <w:lang w:eastAsia="en-GB"/>
        </w:rPr>
        <w:lastRenderedPageBreak/>
        <w:t xml:space="preserve">vzoru, práva ku know-how) (ďalej vo všeobecnosti aj ako „majetok, ktorý je predmetom duševného vlastníctva“), na základe písomnej zmluvy, vrátane rámcovej zmluvy, z obsahu ktorých musí vyplývať splnenie nasledovných podmienok: </w:t>
      </w:r>
    </w:p>
    <w:p w14:paraId="08D8E24A" w14:textId="77777777"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1. 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w:t>
      </w:r>
    </w:p>
    <w:p w14:paraId="66D271A4" w14:textId="77777777" w:rsidR="0019594C" w:rsidRDefault="0019594C" w:rsidP="0019594C">
      <w:pPr>
        <w:ind w:left="720" w:firstLine="720"/>
        <w:rPr>
          <w:rFonts w:ascii="Times New Roman" w:eastAsia="Times New Roman" w:hAnsi="Times New Roman" w:cs="Times New Roman"/>
          <w:lang w:eastAsia="en-GB"/>
        </w:rPr>
      </w:pPr>
    </w:p>
    <w:p w14:paraId="274F0C95" w14:textId="7849066A"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V zmluve podľa bodu 1. budú zahrnuté ustanovenia o zverejnení autorov, výrobcov a subdodávateľov Dodávateľa Prijímateľa. </w:t>
      </w:r>
    </w:p>
    <w:p w14:paraId="70E3C600" w14:textId="77777777" w:rsidR="0019594C" w:rsidRDefault="0019594C" w:rsidP="0019594C">
      <w:pPr>
        <w:ind w:left="720"/>
        <w:rPr>
          <w:rFonts w:ascii="Times New Roman" w:eastAsia="Times New Roman" w:hAnsi="Times New Roman" w:cs="Times New Roman"/>
          <w:lang w:eastAsia="en-GB"/>
        </w:rPr>
      </w:pPr>
    </w:p>
    <w:p w14:paraId="5997232A" w14:textId="325E90BF"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3. 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55405782" w14:textId="77777777" w:rsidR="0019594C" w:rsidRDefault="0019594C" w:rsidP="0019594C">
      <w:pPr>
        <w:ind w:left="720" w:firstLine="720"/>
        <w:rPr>
          <w:rFonts w:ascii="Times New Roman" w:eastAsia="Times New Roman" w:hAnsi="Times New Roman" w:cs="Times New Roman"/>
          <w:lang w:eastAsia="en-GB"/>
        </w:rPr>
      </w:pPr>
    </w:p>
    <w:p w14:paraId="1B764A7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Majetok nadobudnutý z NFP nemôže byť bez predchádzajúceho písomného súhlasu Poskytovateľa počas Realizácie Projektu a počas Udržateľnosti Projektu: </w:t>
      </w:r>
    </w:p>
    <w:p w14:paraId="3B8F5934"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a) prevedený na tretiu osobu, </w:t>
      </w:r>
    </w:p>
    <w:p w14:paraId="02AC7C50"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 prenajatý tretej osobe alebo prenechaný do iného druhu užívania tretej osoby , v celku alebo čiastočne, s výnimkou vyplývajúcou z ods. 1 písmeno b) bod (i) tohto článku alebo s výnimkou vyplývajúcou z Výzvy, </w:t>
      </w:r>
    </w:p>
    <w:p w14:paraId="14CDADC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lastRenderedPageBreak/>
        <w:t xml:space="preserve">c) 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36A2E1A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d) zaťažený záložným právom v prospech tretej osoby, ktorá nie je Financujúcou bankou/Financujúcou inštitúciou. </w:t>
      </w:r>
    </w:p>
    <w:p w14:paraId="0171A94F" w14:textId="77777777" w:rsidR="0019594C" w:rsidRDefault="0019594C" w:rsidP="0019594C">
      <w:pPr>
        <w:ind w:firstLine="720"/>
        <w:rPr>
          <w:rFonts w:ascii="Times New Roman" w:eastAsia="Times New Roman" w:hAnsi="Times New Roman" w:cs="Times New Roman"/>
          <w:lang w:eastAsia="en-GB"/>
        </w:rPr>
      </w:pPr>
    </w:p>
    <w:p w14:paraId="08431AA6" w14:textId="24880519"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3. 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odseku 1 písmeno b) bod. (i) a (ii) a v odseku 2 písmená.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odseku 1 písmeno b) bod. (i) a (ii) a v odseku 2 písmená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w:t>
      </w:r>
    </w:p>
    <w:p w14:paraId="3C622D2A" w14:textId="1F9DEABD"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 </w:t>
      </w:r>
    </w:p>
    <w:p w14:paraId="409626E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4. Porušenie povinnosti Prijímateľa podľa odseku 1 písmeno b) body (i), (ii) a (iii) a podľa odseku 2 písmená a) až d) tohto článku môže v závislosti od rozsahu porušenia a druhu Majetku nadobudnutého z NFP, ku ktorému sa porušenie povinnosti viaže, predstavovať Podstatnú zmenu Projektu, s ohľadom na jej definíciu uvedenú v článku 1 odsek 3 VZP. </w:t>
      </w:r>
    </w:p>
    <w:p w14:paraId="1902E87E" w14:textId="77777777" w:rsidR="0019594C" w:rsidRDefault="0019594C" w:rsidP="0019594C">
      <w:pPr>
        <w:ind w:firstLine="720"/>
        <w:rPr>
          <w:rFonts w:ascii="Times New Roman" w:eastAsia="Times New Roman" w:hAnsi="Times New Roman" w:cs="Times New Roman"/>
          <w:lang w:eastAsia="en-GB"/>
        </w:rPr>
      </w:pPr>
    </w:p>
    <w:p w14:paraId="7684F258"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5. 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1A63D47E" w14:textId="77777777" w:rsidR="0019594C" w:rsidRDefault="0019594C" w:rsidP="0019594C">
      <w:pPr>
        <w:ind w:firstLine="720"/>
        <w:rPr>
          <w:rFonts w:ascii="Times New Roman" w:eastAsia="Times New Roman" w:hAnsi="Times New Roman" w:cs="Times New Roman"/>
          <w:lang w:eastAsia="en-GB"/>
        </w:rPr>
      </w:pPr>
    </w:p>
    <w:p w14:paraId="3E7613B5"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6. 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487E10DF" w14:textId="77777777" w:rsidR="0019594C" w:rsidRDefault="0019594C" w:rsidP="0019594C">
      <w:pPr>
        <w:ind w:firstLine="720"/>
        <w:rPr>
          <w:rFonts w:ascii="Times New Roman" w:eastAsia="Times New Roman" w:hAnsi="Times New Roman" w:cs="Times New Roman"/>
          <w:lang w:eastAsia="en-GB"/>
        </w:rPr>
      </w:pPr>
    </w:p>
    <w:p w14:paraId="46B3774C"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7. Porušenie povinností Prijímateľa uvedených v odsekoch 1 a 2 tohto článku alebo vykonanie právneho úkonu v súvislosti s Majetkom nadobudnutým z NFP bez predchádzajúceho písomného súhlasu Poskytovateľa v zmysle odseku 3 tohto článku VZP, sa považuje za podstatné porušenie Zmluvy o poskytnutí NFP a Prijímateľ je povinný vrátiť NFP alebo jeho časť v súlade s článkom 10 VZP. </w:t>
      </w:r>
    </w:p>
    <w:p w14:paraId="56F722DD" w14:textId="77777777" w:rsidR="0019594C" w:rsidRDefault="0019594C" w:rsidP="0019594C">
      <w:pPr>
        <w:ind w:firstLine="720"/>
        <w:rPr>
          <w:rFonts w:ascii="Times New Roman" w:eastAsia="Times New Roman" w:hAnsi="Times New Roman" w:cs="Times New Roman"/>
          <w:lang w:eastAsia="en-GB"/>
        </w:rPr>
      </w:pPr>
    </w:p>
    <w:p w14:paraId="580B588E" w14:textId="6DF479F2" w:rsidR="0019594C" w:rsidRP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8. 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 </w:t>
      </w:r>
    </w:p>
    <w:p w14:paraId="6FCED928" w14:textId="77777777" w:rsidR="0019594C" w:rsidRPr="0019594C" w:rsidRDefault="0019594C" w:rsidP="0019594C"/>
    <w:sectPr w:rsidR="0019594C" w:rsidRPr="0019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A106B"/>
    <w:multiLevelType w:val="hybridMultilevel"/>
    <w:tmpl w:val="C6C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66FD4"/>
    <w:multiLevelType w:val="hybridMultilevel"/>
    <w:tmpl w:val="68D073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C"/>
    <w:rsid w:val="0019594C"/>
    <w:rsid w:val="001E7175"/>
    <w:rsid w:val="00450BB5"/>
    <w:rsid w:val="006C0A8E"/>
    <w:rsid w:val="00B336F3"/>
    <w:rsid w:val="00DF5138"/>
    <w:rsid w:val="00E4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104"/>
  <w15:chartTrackingRefBased/>
  <w15:docId w15:val="{2CA861AB-E10E-4741-A184-C9E6E064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4C"/>
    <w:rPr>
      <w:color w:val="0563C1" w:themeColor="hyperlink"/>
      <w:u w:val="single"/>
    </w:rPr>
  </w:style>
  <w:style w:type="character" w:customStyle="1" w:styleId="UnresolvedMention1">
    <w:name w:val="Unresolved Mention1"/>
    <w:basedOn w:val="DefaultParagraphFont"/>
    <w:uiPriority w:val="99"/>
    <w:semiHidden/>
    <w:unhideWhenUsed/>
    <w:rsid w:val="0019594C"/>
    <w:rPr>
      <w:color w:val="605E5C"/>
      <w:shd w:val="clear" w:color="auto" w:fill="E1DFDD"/>
    </w:rPr>
  </w:style>
  <w:style w:type="paragraph" w:styleId="ListParagraph">
    <w:name w:val="List Paragraph"/>
    <w:basedOn w:val="Normal"/>
    <w:uiPriority w:val="34"/>
    <w:qFormat/>
    <w:rsid w:val="0019594C"/>
    <w:pPr>
      <w:ind w:left="720"/>
      <w:contextualSpacing/>
    </w:pPr>
  </w:style>
  <w:style w:type="character" w:styleId="CommentReference">
    <w:name w:val="annotation reference"/>
    <w:basedOn w:val="DefaultParagraphFont"/>
    <w:uiPriority w:val="99"/>
    <w:semiHidden/>
    <w:unhideWhenUsed/>
    <w:rsid w:val="00450BB5"/>
    <w:rPr>
      <w:sz w:val="16"/>
      <w:szCs w:val="16"/>
    </w:rPr>
  </w:style>
  <w:style w:type="paragraph" w:styleId="CommentText">
    <w:name w:val="annotation text"/>
    <w:basedOn w:val="Normal"/>
    <w:link w:val="CommentTextChar"/>
    <w:uiPriority w:val="99"/>
    <w:semiHidden/>
    <w:unhideWhenUsed/>
    <w:rsid w:val="00450BB5"/>
    <w:rPr>
      <w:sz w:val="20"/>
      <w:szCs w:val="20"/>
    </w:rPr>
  </w:style>
  <w:style w:type="character" w:customStyle="1" w:styleId="CommentTextChar">
    <w:name w:val="Comment Text Char"/>
    <w:basedOn w:val="DefaultParagraphFont"/>
    <w:link w:val="CommentText"/>
    <w:uiPriority w:val="99"/>
    <w:semiHidden/>
    <w:rsid w:val="00450BB5"/>
    <w:rPr>
      <w:sz w:val="20"/>
      <w:szCs w:val="20"/>
    </w:rPr>
  </w:style>
  <w:style w:type="paragraph" w:styleId="CommentSubject">
    <w:name w:val="annotation subject"/>
    <w:basedOn w:val="CommentText"/>
    <w:next w:val="CommentText"/>
    <w:link w:val="CommentSubjectChar"/>
    <w:uiPriority w:val="99"/>
    <w:semiHidden/>
    <w:unhideWhenUsed/>
    <w:rsid w:val="00450BB5"/>
    <w:rPr>
      <w:b/>
      <w:bCs/>
    </w:rPr>
  </w:style>
  <w:style w:type="character" w:customStyle="1" w:styleId="CommentSubjectChar">
    <w:name w:val="Comment Subject Char"/>
    <w:basedOn w:val="CommentTextChar"/>
    <w:link w:val="CommentSubject"/>
    <w:uiPriority w:val="99"/>
    <w:semiHidden/>
    <w:rsid w:val="00450BB5"/>
    <w:rPr>
      <w:b/>
      <w:bCs/>
      <w:sz w:val="20"/>
      <w:szCs w:val="20"/>
    </w:rPr>
  </w:style>
  <w:style w:type="paragraph" w:styleId="Revision">
    <w:name w:val="Revision"/>
    <w:hidden/>
    <w:uiPriority w:val="99"/>
    <w:semiHidden/>
    <w:rsid w:val="00450BB5"/>
  </w:style>
  <w:style w:type="paragraph" w:styleId="BalloonText">
    <w:name w:val="Balloon Text"/>
    <w:basedOn w:val="Normal"/>
    <w:link w:val="BalloonTextChar"/>
    <w:uiPriority w:val="99"/>
    <w:semiHidden/>
    <w:unhideWhenUsed/>
    <w:rsid w:val="00450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nerskadohoda.gov.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1707</Words>
  <Characters>9732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2020-06-29T12:15:00Z</dcterms:created>
  <dcterms:modified xsi:type="dcterms:W3CDTF">2020-06-30T12:05:00Z</dcterms:modified>
</cp:coreProperties>
</file>